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B6FFD" w14:textId="32AF3B7A" w:rsidR="009D47D8" w:rsidRDefault="00CD3F04" w:rsidP="00CD3F04">
      <w:pPr>
        <w:jc w:val="center"/>
      </w:pPr>
      <w:r>
        <w:t xml:space="preserve">Actividad 1 </w:t>
      </w:r>
    </w:p>
    <w:p w14:paraId="078989E5" w14:textId="1DFE081D" w:rsidR="00CD3F04" w:rsidRDefault="00CD3F04" w:rsidP="00CD3F04">
      <w:pPr>
        <w:rPr>
          <w:b/>
          <w:bCs/>
        </w:rPr>
      </w:pPr>
      <w:r w:rsidRPr="00CD3F04">
        <w:rPr>
          <w:b/>
          <w:bCs/>
        </w:rPr>
        <w:t>Lee atentamente el siguiente fragmento del escritor Edgar Allan Poe y explica con tus</w:t>
      </w:r>
      <w:r>
        <w:rPr>
          <w:b/>
          <w:bCs/>
        </w:rPr>
        <w:t xml:space="preserve"> </w:t>
      </w:r>
      <w:r w:rsidRPr="00CD3F04">
        <w:rPr>
          <w:b/>
          <w:bCs/>
        </w:rPr>
        <w:t>palabras el tema central de la historia:</w:t>
      </w:r>
    </w:p>
    <w:p w14:paraId="0FA944E9" w14:textId="2C62A225" w:rsidR="006D0337" w:rsidRDefault="001D1664" w:rsidP="00CD3F04">
      <w:r>
        <w:t xml:space="preserve">El tema central es una historia de un hombre que tiene gran simpatía </w:t>
      </w:r>
      <w:r w:rsidR="00D72C96">
        <w:t xml:space="preserve">con todos los animales después de estar casado con una mujer que también comparte su amor por los </w:t>
      </w:r>
      <w:r w:rsidR="006D0337">
        <w:t>animales,</w:t>
      </w:r>
      <w:r w:rsidR="00D72C96">
        <w:t xml:space="preserve"> </w:t>
      </w:r>
      <w:r w:rsidR="006D0337">
        <w:t>aunque ella</w:t>
      </w:r>
      <w:r w:rsidR="00D72C96">
        <w:t xml:space="preserve"> cree en supersticiones como son que un gato negro es una bruja disfrazada y justamente por años su mejor compañía había sido su gato negro que lo había cambiado por completo y lo convirtió</w:t>
      </w:r>
      <w:r w:rsidR="006D0337">
        <w:t xml:space="preserve"> en una persona indiferente y violenta. </w:t>
      </w:r>
    </w:p>
    <w:p w14:paraId="2D69612C" w14:textId="77777777" w:rsidR="006D0337" w:rsidRPr="006D0337" w:rsidRDefault="006D0337" w:rsidP="006D0337">
      <w:pPr>
        <w:jc w:val="center"/>
        <w:rPr>
          <w:b/>
          <w:bCs/>
        </w:rPr>
      </w:pPr>
      <w:r w:rsidRPr="006D0337">
        <w:rPr>
          <w:b/>
          <w:bCs/>
        </w:rPr>
        <w:t>ACTIVIDAD 2</w:t>
      </w:r>
    </w:p>
    <w:p w14:paraId="358A0DF0" w14:textId="1EEDBD74" w:rsidR="00CD3F04" w:rsidRDefault="006D0337" w:rsidP="006D0337">
      <w:pPr>
        <w:rPr>
          <w:b/>
          <w:bCs/>
        </w:rPr>
      </w:pPr>
      <w:r w:rsidRPr="006D0337">
        <w:rPr>
          <w:b/>
          <w:bCs/>
        </w:rPr>
        <w:t>Teniendo en cuenta las características del Romanticismo, crea una frase de 4 renglones</w:t>
      </w:r>
      <w:r w:rsidRPr="006D0337">
        <w:rPr>
          <w:b/>
          <w:bCs/>
        </w:rPr>
        <w:t xml:space="preserve"> </w:t>
      </w:r>
      <w:r w:rsidRPr="006D0337">
        <w:rPr>
          <w:b/>
          <w:bCs/>
        </w:rPr>
        <w:t>tomando como referencia la palabra que representa la imagen.</w:t>
      </w:r>
      <w:r w:rsidR="00D72C96" w:rsidRPr="006D0337">
        <w:rPr>
          <w:b/>
          <w:bCs/>
        </w:rPr>
        <w:t xml:space="preserve"> </w:t>
      </w:r>
      <w:r w:rsidR="001D1664" w:rsidRPr="006D0337">
        <w:rPr>
          <w:b/>
          <w:bCs/>
        </w:rPr>
        <w:t xml:space="preserve"> </w:t>
      </w:r>
    </w:p>
    <w:p w14:paraId="2189C330" w14:textId="11F6AD62" w:rsidR="006D0337" w:rsidRDefault="006D0337" w:rsidP="006D0337">
      <w:r>
        <w:rPr>
          <w:b/>
          <w:bCs/>
        </w:rPr>
        <w:t xml:space="preserve">FLOR: </w:t>
      </w:r>
      <w:r>
        <w:t>s</w:t>
      </w:r>
      <w:r w:rsidR="008B3BA2">
        <w:t>í,</w:t>
      </w:r>
      <w:r>
        <w:t xml:space="preserve"> querida mujer como te digo, me encontré una flor entre girasoles, resaltaban sus pétalos morados entre tantos amarillos, resalto lo diferente entre tanta igualdad y fue allí donde me acorde de ti, porque al igual que a la flor, resalta el brillo de tus ojos entre tantos observándome con una tristeza oculta, resaltas por lo diferente entre tanta igualdad</w:t>
      </w:r>
      <w:r w:rsidR="008B3BA2">
        <w:t xml:space="preserve"> querida mujer.</w:t>
      </w:r>
    </w:p>
    <w:p w14:paraId="7D410FC2" w14:textId="2EE16270" w:rsidR="008B3BA2" w:rsidRDefault="008B3BA2" w:rsidP="006D0337">
      <w:r>
        <w:rPr>
          <w:b/>
          <w:bCs/>
        </w:rPr>
        <w:t>P</w:t>
      </w:r>
      <w:r w:rsidR="00872186">
        <w:rPr>
          <w:b/>
          <w:bCs/>
        </w:rPr>
        <w:t>AISAJE</w:t>
      </w:r>
      <w:r>
        <w:rPr>
          <w:b/>
          <w:bCs/>
        </w:rPr>
        <w:t xml:space="preserve">: </w:t>
      </w:r>
      <w:r>
        <w:t xml:space="preserve">y allí estaba entre ese paisaje lleno de paz y </w:t>
      </w:r>
      <w:r w:rsidR="00872186">
        <w:t>tranquilidad,</w:t>
      </w:r>
      <w:r>
        <w:t xml:space="preserve"> aunque para algunos solo soy un observador de esta maravilla para otros hago parte de la admiración del pequeño lugar, del pequeño rincón reconfortante, el cargador de energías buenas y sabias,</w:t>
      </w:r>
      <w:r w:rsidR="00872186">
        <w:t xml:space="preserve"> </w:t>
      </w:r>
      <w:r>
        <w:t xml:space="preserve">ver como revolotean las mariposas, como un picaflor pasa por </w:t>
      </w:r>
      <w:r w:rsidR="00872186">
        <w:t xml:space="preserve">cada una de </w:t>
      </w:r>
      <w:r w:rsidR="00924858">
        <w:t>las flores y</w:t>
      </w:r>
      <w:r w:rsidR="00872186">
        <w:t xml:space="preserve"> Observar la puesta del sol. Y entonces justo ahí se resume la felicidad de este miserable hombre. </w:t>
      </w:r>
    </w:p>
    <w:p w14:paraId="31401A44" w14:textId="2374ACBF" w:rsidR="00872186" w:rsidRDefault="00872186" w:rsidP="006D0337">
      <w:r>
        <w:rPr>
          <w:b/>
          <w:bCs/>
        </w:rPr>
        <w:t xml:space="preserve">TORMENTA: </w:t>
      </w:r>
      <w:r>
        <w:t xml:space="preserve">observo como baila entre la tormenta como tira su paraguas y deja que el agua cubra su cuerpo mientras baila de la felicidad y disfruta cada gota que toca su cuerpo, mientras canta y deja abrir sus brazos con gran libertad y luego me miro sentado en el anden observado los rayos en el cielo y sin colocarle atención a las gotas de agua que caen desde el firmamento, confundiéndolas con las que caen de mis ojos.  </w:t>
      </w:r>
    </w:p>
    <w:p w14:paraId="07573388" w14:textId="77777777" w:rsidR="00E120CD" w:rsidRPr="00E120CD" w:rsidRDefault="00E120CD" w:rsidP="00E120CD">
      <w:pPr>
        <w:jc w:val="center"/>
        <w:rPr>
          <w:b/>
          <w:bCs/>
        </w:rPr>
      </w:pPr>
      <w:r w:rsidRPr="00E120CD">
        <w:rPr>
          <w:b/>
          <w:bCs/>
        </w:rPr>
        <w:t>ACTIVIDAD 3</w:t>
      </w:r>
    </w:p>
    <w:p w14:paraId="4E13DC59" w14:textId="4EE6B7DC" w:rsidR="00E120CD" w:rsidRDefault="00E120CD" w:rsidP="00E120CD">
      <w:pPr>
        <w:rPr>
          <w:b/>
          <w:bCs/>
        </w:rPr>
      </w:pPr>
      <w:r w:rsidRPr="00E120CD">
        <w:rPr>
          <w:b/>
          <w:bCs/>
        </w:rPr>
        <w:t>Lee el siguiente fragmento y escribe tu opinión:</w:t>
      </w:r>
      <w:r>
        <w:rPr>
          <w:b/>
          <w:bCs/>
        </w:rPr>
        <w:t xml:space="preserve"> </w:t>
      </w:r>
    </w:p>
    <w:p w14:paraId="04285B60" w14:textId="296526E0" w:rsidR="00E120CD" w:rsidRDefault="00E120CD" w:rsidP="00E120CD">
      <w:r>
        <w:t>Este fragmento asegura que</w:t>
      </w:r>
      <w:r w:rsidR="00924858">
        <w:t xml:space="preserve"> una persona que tiene algunos síntomas de esquizofrenia no esta loco gracias a la enfermedad desarrollo algunos sentidos más que otros, el fragmento es una defensa de esta persona para evitar que lo tilden de loca.</w:t>
      </w:r>
    </w:p>
    <w:p w14:paraId="55FD7105" w14:textId="77777777" w:rsidR="00924858" w:rsidRPr="00924858" w:rsidRDefault="00924858" w:rsidP="00924858">
      <w:pPr>
        <w:jc w:val="center"/>
        <w:rPr>
          <w:b/>
          <w:bCs/>
        </w:rPr>
      </w:pPr>
      <w:r w:rsidRPr="00924858">
        <w:rPr>
          <w:b/>
          <w:bCs/>
        </w:rPr>
        <w:t>ACTIVIDAD 4</w:t>
      </w:r>
    </w:p>
    <w:p w14:paraId="76E5BE8E" w14:textId="77777777" w:rsidR="00924858" w:rsidRDefault="00924858" w:rsidP="00924858"/>
    <w:p w14:paraId="289130AD" w14:textId="178A3CC1" w:rsidR="00924858" w:rsidRDefault="00924858" w:rsidP="00924858">
      <w:pPr>
        <w:rPr>
          <w:b/>
          <w:bCs/>
        </w:rPr>
      </w:pPr>
      <w:r w:rsidRPr="00924858">
        <w:rPr>
          <w:b/>
          <w:bCs/>
        </w:rPr>
        <w:t>Investiga la biografía, las características literarias y obras de los siguientes autores del</w:t>
      </w:r>
      <w:r w:rsidRPr="00924858">
        <w:rPr>
          <w:b/>
          <w:bCs/>
        </w:rPr>
        <w:t xml:space="preserve"> </w:t>
      </w:r>
      <w:r w:rsidRPr="00924858">
        <w:rPr>
          <w:b/>
          <w:bCs/>
        </w:rPr>
        <w:t>romanticismo y realismo</w:t>
      </w:r>
    </w:p>
    <w:p w14:paraId="37484258" w14:textId="77777777" w:rsidR="00924858" w:rsidRPr="00924858" w:rsidRDefault="00924858" w:rsidP="00924858">
      <w:pPr>
        <w:rPr>
          <w:b/>
          <w:bCs/>
        </w:rPr>
      </w:pPr>
      <w:r w:rsidRPr="00924858">
        <w:rPr>
          <w:b/>
          <w:bCs/>
        </w:rPr>
        <w:t>ROMANTICISMO</w:t>
      </w:r>
    </w:p>
    <w:p w14:paraId="2D4986B7" w14:textId="151D6095" w:rsidR="00924858" w:rsidRDefault="00924858" w:rsidP="00924858">
      <w:pPr>
        <w:rPr>
          <w:b/>
          <w:bCs/>
        </w:rPr>
      </w:pPr>
      <w:r w:rsidRPr="00924858">
        <w:rPr>
          <w:b/>
          <w:bCs/>
        </w:rPr>
        <w:t>Johann Wolfgang Von</w:t>
      </w:r>
      <w:r>
        <w:rPr>
          <w:b/>
          <w:bCs/>
        </w:rPr>
        <w:t xml:space="preserve">: </w:t>
      </w:r>
    </w:p>
    <w:p w14:paraId="131C00FB" w14:textId="7734E23F" w:rsidR="00924858" w:rsidRPr="00203628" w:rsidRDefault="00924858" w:rsidP="00924858">
      <w:r w:rsidRPr="00203628">
        <w:lastRenderedPageBreak/>
        <w:t>Johann Wolfgang von Goethe (Acerca de este sonido</w:t>
      </w:r>
      <w:r w:rsidR="00203628" w:rsidRPr="00203628">
        <w:t xml:space="preserve">; </w:t>
      </w:r>
      <w:r w:rsidRPr="00203628">
        <w:t>Fráncfort del Meno, 28 de agosto de 1749-Weimar, 22 de marzo de 1832) fue un poeta, novelista, dramaturgo y científico alemán, contribuyente fundamental del Romanticismo, movimiento al que influyó profundamente.</w:t>
      </w:r>
    </w:p>
    <w:p w14:paraId="230EECC7" w14:textId="29F5A81D" w:rsidR="00924858" w:rsidRDefault="00924858" w:rsidP="00924858">
      <w:r w:rsidRPr="00203628">
        <w:t>En palabras de George Eliot (1819-1880) fue «el más grande hombre de letras alemán... y el último verdadero hombre universal que caminó sobre la tierra». Su obra, que abarca géneros como la novela, la poesía lírica, el drama e incluso controvertidos tratados científicos, dejó una profunda huella en importantes escritores, compositores, pensadores y artistas posteriores, siendo incalculable en la filosofía alemana posterior y constante fuente de inspiración para todo tipo de obras. Su novela Wilhelm Meister fue citada por Arthur Schopenhauer como una de las cuatro mejores novelas jamás escritas junto con Tristram Shandy, La Nouvelle Heloïse y Don Quijote.</w:t>
      </w:r>
      <w:r w:rsidR="00203628" w:rsidRPr="00203628">
        <w:t xml:space="preserve"> </w:t>
      </w:r>
      <w:r w:rsidRPr="00203628">
        <w:t>Su apellido da nombre al Goethe-Institut, organismo encargado de difundir la cultura alemana en todo el mundo.</w:t>
      </w:r>
    </w:p>
    <w:p w14:paraId="503F3401" w14:textId="0CB47001" w:rsidR="00203628" w:rsidRDefault="00203628" w:rsidP="00924858">
      <w:r>
        <w:t xml:space="preserve">Algunas de sus obras son: </w:t>
      </w:r>
    </w:p>
    <w:p w14:paraId="4270CC0E" w14:textId="77777777" w:rsidR="00203628" w:rsidRDefault="00203628" w:rsidP="00203628">
      <w:pPr>
        <w:pStyle w:val="Prrafodelista"/>
        <w:numPr>
          <w:ilvl w:val="0"/>
          <w:numId w:val="1"/>
        </w:numPr>
      </w:pPr>
      <w:r>
        <w:t>El capricho del enamorado (1767), comedia en verso de un acto.</w:t>
      </w:r>
    </w:p>
    <w:p w14:paraId="7C5100AF" w14:textId="77777777" w:rsidR="00203628" w:rsidRDefault="00203628" w:rsidP="00203628">
      <w:pPr>
        <w:pStyle w:val="Prrafodelista"/>
        <w:numPr>
          <w:ilvl w:val="0"/>
          <w:numId w:val="1"/>
        </w:numPr>
      </w:pPr>
      <w:r>
        <w:t>Los cómplices (1768), tragedia en verso.</w:t>
      </w:r>
    </w:p>
    <w:p w14:paraId="4A944457" w14:textId="77777777" w:rsidR="00203628" w:rsidRDefault="00203628" w:rsidP="00203628">
      <w:pPr>
        <w:pStyle w:val="Prrafodelista"/>
        <w:numPr>
          <w:ilvl w:val="0"/>
          <w:numId w:val="1"/>
        </w:numPr>
      </w:pPr>
      <w:proofErr w:type="spellStart"/>
      <w:r>
        <w:t>Götz</w:t>
      </w:r>
      <w:proofErr w:type="spellEnd"/>
      <w:r>
        <w:t xml:space="preserve"> von </w:t>
      </w:r>
      <w:proofErr w:type="spellStart"/>
      <w:r>
        <w:t>Berlichingen</w:t>
      </w:r>
      <w:proofErr w:type="spellEnd"/>
      <w:r>
        <w:t xml:space="preserve"> (1773), drama.</w:t>
      </w:r>
    </w:p>
    <w:p w14:paraId="350EA6BB" w14:textId="77777777" w:rsidR="00203628" w:rsidRDefault="00203628" w:rsidP="00203628">
      <w:pPr>
        <w:pStyle w:val="Prrafodelista"/>
        <w:numPr>
          <w:ilvl w:val="0"/>
          <w:numId w:val="1"/>
        </w:numPr>
      </w:pPr>
      <w:r>
        <w:t xml:space="preserve">Las penas del joven Werther (Die Leiden des </w:t>
      </w:r>
      <w:proofErr w:type="spellStart"/>
      <w:r>
        <w:t>jungen</w:t>
      </w:r>
      <w:proofErr w:type="spellEnd"/>
      <w:r>
        <w:t xml:space="preserve"> Werther, 1774).</w:t>
      </w:r>
    </w:p>
    <w:p w14:paraId="0E1F27B5" w14:textId="77777777" w:rsidR="00203628" w:rsidRDefault="00203628" w:rsidP="00203628">
      <w:pPr>
        <w:pStyle w:val="Prrafodelista"/>
        <w:numPr>
          <w:ilvl w:val="0"/>
          <w:numId w:val="1"/>
        </w:numPr>
      </w:pPr>
      <w:r>
        <w:t>Clavijo (1774), drama.</w:t>
      </w:r>
    </w:p>
    <w:p w14:paraId="5C430113" w14:textId="77777777" w:rsidR="00203628" w:rsidRDefault="00203628" w:rsidP="00203628">
      <w:pPr>
        <w:pStyle w:val="Prrafodelista"/>
        <w:numPr>
          <w:ilvl w:val="0"/>
          <w:numId w:val="1"/>
        </w:numPr>
      </w:pPr>
      <w:r>
        <w:t>Prometeo (1774), poema.</w:t>
      </w:r>
    </w:p>
    <w:p w14:paraId="118D2A32" w14:textId="77777777" w:rsidR="00203628" w:rsidRDefault="00203628" w:rsidP="00203628">
      <w:pPr>
        <w:pStyle w:val="Prrafodelista"/>
        <w:numPr>
          <w:ilvl w:val="0"/>
          <w:numId w:val="1"/>
        </w:numPr>
      </w:pPr>
      <w:r>
        <w:t>Stella (1775), drama.</w:t>
      </w:r>
    </w:p>
    <w:p w14:paraId="6F98700A" w14:textId="77777777" w:rsidR="00203628" w:rsidRDefault="00203628" w:rsidP="00203628">
      <w:pPr>
        <w:pStyle w:val="Prrafodelista"/>
        <w:numPr>
          <w:ilvl w:val="0"/>
          <w:numId w:val="1"/>
        </w:numPr>
      </w:pPr>
      <w:r>
        <w:t xml:space="preserve">Ifigenia en </w:t>
      </w:r>
      <w:proofErr w:type="spellStart"/>
      <w:r>
        <w:t>Táuride</w:t>
      </w:r>
      <w:proofErr w:type="spellEnd"/>
      <w:r>
        <w:t xml:space="preserve"> (1787), drama en prosa, del que hizo anteriormente una versión en verso yámbico.</w:t>
      </w:r>
    </w:p>
    <w:p w14:paraId="460F3275" w14:textId="77777777" w:rsidR="00203628" w:rsidRDefault="00203628" w:rsidP="00203628">
      <w:pPr>
        <w:pStyle w:val="Prrafodelista"/>
        <w:numPr>
          <w:ilvl w:val="0"/>
          <w:numId w:val="1"/>
        </w:numPr>
      </w:pPr>
      <w:r>
        <w:t>Egmont (1788), drama.</w:t>
      </w:r>
    </w:p>
    <w:p w14:paraId="500F9209" w14:textId="77777777" w:rsidR="00203628" w:rsidRDefault="00203628" w:rsidP="00203628">
      <w:pPr>
        <w:pStyle w:val="Prrafodelista"/>
        <w:numPr>
          <w:ilvl w:val="0"/>
          <w:numId w:val="1"/>
        </w:numPr>
      </w:pPr>
      <w:r>
        <w:t>La selva negra (1789), Drama teatral</w:t>
      </w:r>
    </w:p>
    <w:p w14:paraId="3D6955B6" w14:textId="77777777" w:rsidR="00203628" w:rsidRDefault="00203628" w:rsidP="00203628">
      <w:pPr>
        <w:pStyle w:val="Prrafodelista"/>
        <w:numPr>
          <w:ilvl w:val="0"/>
          <w:numId w:val="1"/>
        </w:numPr>
      </w:pPr>
      <w:r>
        <w:t>Torquato Tasso (1790), drama.</w:t>
      </w:r>
    </w:p>
    <w:p w14:paraId="45BC16D4" w14:textId="5A6AE46F" w:rsidR="00203628" w:rsidRDefault="00203628" w:rsidP="00203628">
      <w:pPr>
        <w:pStyle w:val="Prrafodelista"/>
        <w:numPr>
          <w:ilvl w:val="0"/>
          <w:numId w:val="1"/>
        </w:numPr>
      </w:pPr>
      <w:r>
        <w:t>El Gran Copto (1792), Teatro, Comedias y Farsas, obra en V actos.</w:t>
      </w:r>
    </w:p>
    <w:p w14:paraId="51CA4C57" w14:textId="76F0BB8E" w:rsidR="00203628" w:rsidRDefault="00203628" w:rsidP="00203628">
      <w:pPr>
        <w:rPr>
          <w:b/>
          <w:bCs/>
        </w:rPr>
      </w:pPr>
      <w:r w:rsidRPr="00203628">
        <w:rPr>
          <w:b/>
          <w:bCs/>
        </w:rPr>
        <w:t>Edgar Allan Poe</w:t>
      </w:r>
      <w:r>
        <w:rPr>
          <w:b/>
          <w:bCs/>
        </w:rPr>
        <w:t>:</w:t>
      </w:r>
    </w:p>
    <w:p w14:paraId="1B8BFE19" w14:textId="77777777" w:rsidR="00203628" w:rsidRDefault="00203628" w:rsidP="00203628">
      <w:r>
        <w:t xml:space="preserve">Edgar Allan Poe (Boston, Estados Unidos, 19 de enero de 1809-Baltimore, Estados Unidos, 7 de octubre de 1849) fue un escritor, poeta, crítico y periodista romántico estadounidense, generalmente reconocido como uno de los maestros universales del relato corto, del cual fue uno de los primeros practicantes en su país. Fue renovador de la novela gótica, recordado especialmente por sus cuentos de terror. Considerado el inventor del relato detectivesco, contribuyó asimismo con varias obras al género emergente de la ciencia </w:t>
      </w:r>
      <w:r>
        <w:t>ficción. ​</w:t>
      </w:r>
      <w:r>
        <w:t xml:space="preserve"> Por otra parte, fue el primer escritor estadounidense de renombre que intentó hacer de la escritura su modus vivendi, lo que tuvo para él lamentables consecuencias.</w:t>
      </w:r>
    </w:p>
    <w:p w14:paraId="02256D02" w14:textId="77777777" w:rsidR="00203628" w:rsidRDefault="00203628" w:rsidP="00203628">
      <w:r>
        <w:t>Fue bautizado como Edgar Poe en Boston, Massachusetts, y sus padres murieron cuando era niño. Fue recogido por un matrimonio adinerado de Richmond, Virginia, Frances y John Allan, aunque nunca fue adoptado oficialmente. Pasó un curso académico en la Universidad de Virginia y posteriormente se enroló, también por breve tiempo, en el ejército. Sus relaciones con los Allan se rompieron en esa época, debido a las continuas desavenencias con su padrastro, quien a menudo</w:t>
      </w:r>
      <w:r>
        <w:t xml:space="preserve"> </w:t>
      </w:r>
      <w:r>
        <w:lastRenderedPageBreak/>
        <w:t xml:space="preserve">desoyó sus peticiones de ayuda y acabó desheredándolo. Su carrera literaria se inició con un libro de poemas, </w:t>
      </w:r>
      <w:proofErr w:type="spellStart"/>
      <w:r>
        <w:t>Tamerlane</w:t>
      </w:r>
      <w:proofErr w:type="spellEnd"/>
      <w:r>
        <w:t xml:space="preserve"> and </w:t>
      </w:r>
      <w:proofErr w:type="spellStart"/>
      <w:r>
        <w:t>Other</w:t>
      </w:r>
      <w:proofErr w:type="spellEnd"/>
      <w:r>
        <w:t xml:space="preserve"> </w:t>
      </w:r>
      <w:proofErr w:type="spellStart"/>
      <w:r>
        <w:t>Poems</w:t>
      </w:r>
      <w:proofErr w:type="spellEnd"/>
      <w:r>
        <w:t xml:space="preserve"> (1827).</w:t>
      </w:r>
    </w:p>
    <w:p w14:paraId="0C582316" w14:textId="7ADE5735" w:rsidR="00203628" w:rsidRDefault="00203628" w:rsidP="00203628">
      <w:r>
        <w:t xml:space="preserve">Por motivos económicos, pronto dirigió sus esfuerzos a la prosa, escribiendo relatos y crítica literaria para algunos periódicos de la época; llegó a adquirir cierta notoriedad por su estilo cáustico y elegante. Debido a su trabajo, vivió en varias ciudades: Baltimore, Filadelfia y Nueva York. En Baltimore, en 1835, contrajo matrimonio con su prima Virginia </w:t>
      </w:r>
      <w:proofErr w:type="spellStart"/>
      <w:r>
        <w:t>Clemm</w:t>
      </w:r>
      <w:proofErr w:type="spellEnd"/>
      <w:r>
        <w:t xml:space="preserve">, que contaba a la sazón trece años de edad. En enero de 1845, publicó un poema que le haría célebre: «El cuervo». Su mujer murió de tuberculosis dos años más tarde. El gran sueño del escritor, editar su propio periódico (que iba a llamarse </w:t>
      </w:r>
      <w:proofErr w:type="spellStart"/>
      <w:r>
        <w:t>The</w:t>
      </w:r>
      <w:proofErr w:type="spellEnd"/>
      <w:r>
        <w:t xml:space="preserve"> </w:t>
      </w:r>
      <w:proofErr w:type="spellStart"/>
      <w:r>
        <w:t>Stylus</w:t>
      </w:r>
      <w:proofErr w:type="spellEnd"/>
      <w:r>
        <w:t>), nunca se cumplió.</w:t>
      </w:r>
      <w:r>
        <w:t xml:space="preserve"> </w:t>
      </w:r>
    </w:p>
    <w:p w14:paraId="3EC4972C" w14:textId="68CF09F0" w:rsidR="00203628" w:rsidRDefault="00203628" w:rsidP="00203628">
      <w:r>
        <w:t xml:space="preserve">Algunas de sus obras son: </w:t>
      </w:r>
    </w:p>
    <w:p w14:paraId="5647DB4F" w14:textId="77777777" w:rsidR="00203628" w:rsidRDefault="00203628" w:rsidP="00203628">
      <w:pPr>
        <w:pStyle w:val="Prrafodelista"/>
        <w:numPr>
          <w:ilvl w:val="0"/>
          <w:numId w:val="2"/>
        </w:numPr>
      </w:pPr>
      <w:r>
        <w:t>"Sueños" ("Dreams") (1827)</w:t>
      </w:r>
    </w:p>
    <w:p w14:paraId="1DB53AE5" w14:textId="77777777" w:rsidR="00203628" w:rsidRDefault="00203628" w:rsidP="00203628">
      <w:pPr>
        <w:pStyle w:val="Prrafodelista"/>
        <w:numPr>
          <w:ilvl w:val="0"/>
          <w:numId w:val="2"/>
        </w:numPr>
      </w:pPr>
      <w:r>
        <w:t>"Espíritus de los muertos" ("</w:t>
      </w:r>
      <w:proofErr w:type="spellStart"/>
      <w:r>
        <w:t>Spirit</w:t>
      </w:r>
      <w:proofErr w:type="spellEnd"/>
      <w:r>
        <w:t xml:space="preserve"> </w:t>
      </w:r>
      <w:proofErr w:type="spellStart"/>
      <w:r>
        <w:t>of</w:t>
      </w:r>
      <w:proofErr w:type="spellEnd"/>
      <w:r>
        <w:t xml:space="preserve"> </w:t>
      </w:r>
      <w:proofErr w:type="spellStart"/>
      <w:r>
        <w:t>the</w:t>
      </w:r>
      <w:proofErr w:type="spellEnd"/>
      <w:r>
        <w:t xml:space="preserve"> </w:t>
      </w:r>
      <w:proofErr w:type="spellStart"/>
      <w:r>
        <w:t>Dead</w:t>
      </w:r>
      <w:proofErr w:type="spellEnd"/>
      <w:r>
        <w:t>") (1827)</w:t>
      </w:r>
    </w:p>
    <w:p w14:paraId="4CA12AD3" w14:textId="77777777" w:rsidR="00203628" w:rsidRDefault="00203628" w:rsidP="00203628">
      <w:pPr>
        <w:pStyle w:val="Prrafodelista"/>
        <w:numPr>
          <w:ilvl w:val="0"/>
          <w:numId w:val="2"/>
        </w:numPr>
      </w:pPr>
      <w:r>
        <w:t>"Estrella del anochecer" ("</w:t>
      </w:r>
      <w:proofErr w:type="spellStart"/>
      <w:r>
        <w:t>Evening</w:t>
      </w:r>
      <w:proofErr w:type="spellEnd"/>
      <w:r>
        <w:t xml:space="preserve"> </w:t>
      </w:r>
      <w:proofErr w:type="spellStart"/>
      <w:r>
        <w:t>Star</w:t>
      </w:r>
      <w:proofErr w:type="spellEnd"/>
      <w:r>
        <w:t>") (1827)</w:t>
      </w:r>
    </w:p>
    <w:p w14:paraId="5DF4AD01" w14:textId="77777777" w:rsidR="00203628" w:rsidRDefault="00203628" w:rsidP="00203628">
      <w:pPr>
        <w:pStyle w:val="Prrafodelista"/>
        <w:numPr>
          <w:ilvl w:val="0"/>
          <w:numId w:val="2"/>
        </w:numPr>
      </w:pPr>
      <w:r>
        <w:t xml:space="preserve">"Un sueño" ("A </w:t>
      </w:r>
      <w:proofErr w:type="spellStart"/>
      <w:r>
        <w:t>Dream</w:t>
      </w:r>
      <w:proofErr w:type="spellEnd"/>
      <w:r>
        <w:t>") (1827)</w:t>
      </w:r>
    </w:p>
    <w:p w14:paraId="0E9DDCBA" w14:textId="77777777" w:rsidR="00203628" w:rsidRDefault="00203628" w:rsidP="00203628">
      <w:pPr>
        <w:pStyle w:val="Prrafodelista"/>
        <w:numPr>
          <w:ilvl w:val="0"/>
          <w:numId w:val="2"/>
        </w:numPr>
      </w:pPr>
      <w:r>
        <w:t>"El día más feliz, la hora más Feliz" ("</w:t>
      </w:r>
      <w:proofErr w:type="spellStart"/>
      <w:r>
        <w:t>The</w:t>
      </w:r>
      <w:proofErr w:type="spellEnd"/>
      <w:r>
        <w:t xml:space="preserve"> </w:t>
      </w:r>
      <w:proofErr w:type="spellStart"/>
      <w:r>
        <w:t>Happiest</w:t>
      </w:r>
      <w:proofErr w:type="spellEnd"/>
      <w:r>
        <w:t xml:space="preserve"> Day, </w:t>
      </w:r>
      <w:proofErr w:type="spellStart"/>
      <w:r>
        <w:t>The</w:t>
      </w:r>
      <w:proofErr w:type="spellEnd"/>
      <w:r>
        <w:t xml:space="preserve"> </w:t>
      </w:r>
      <w:proofErr w:type="spellStart"/>
      <w:r>
        <w:t>Happiest</w:t>
      </w:r>
      <w:proofErr w:type="spellEnd"/>
      <w:r>
        <w:t xml:space="preserve"> </w:t>
      </w:r>
      <w:proofErr w:type="spellStart"/>
      <w:r>
        <w:t>Hour</w:t>
      </w:r>
      <w:proofErr w:type="spellEnd"/>
      <w:r>
        <w:t>) (1827)</w:t>
      </w:r>
    </w:p>
    <w:p w14:paraId="59298B7C" w14:textId="77777777" w:rsidR="00203628" w:rsidRDefault="00203628" w:rsidP="00203628">
      <w:pPr>
        <w:pStyle w:val="Prrafodelista"/>
        <w:numPr>
          <w:ilvl w:val="0"/>
          <w:numId w:val="2"/>
        </w:numPr>
      </w:pPr>
      <w:r>
        <w:t>"El lago: A ..." ("</w:t>
      </w:r>
      <w:proofErr w:type="spellStart"/>
      <w:r>
        <w:t>The</w:t>
      </w:r>
      <w:proofErr w:type="spellEnd"/>
      <w:r>
        <w:t xml:space="preserve"> Lake: </w:t>
      </w:r>
      <w:proofErr w:type="spellStart"/>
      <w:r>
        <w:t>To</w:t>
      </w:r>
      <w:proofErr w:type="spellEnd"/>
      <w:r>
        <w:t xml:space="preserve"> ...") (1827)</w:t>
      </w:r>
    </w:p>
    <w:p w14:paraId="29D8EB91" w14:textId="77777777" w:rsidR="00203628" w:rsidRDefault="00203628" w:rsidP="00203628">
      <w:pPr>
        <w:pStyle w:val="Prrafodelista"/>
        <w:numPr>
          <w:ilvl w:val="0"/>
          <w:numId w:val="2"/>
        </w:numPr>
      </w:pPr>
      <w:r>
        <w:t xml:space="preserve">"Al </w:t>
      </w:r>
      <w:proofErr w:type="spellStart"/>
      <w:r>
        <w:t>Aaraaf</w:t>
      </w:r>
      <w:proofErr w:type="spellEnd"/>
      <w:r>
        <w:t xml:space="preserve">" ("Al </w:t>
      </w:r>
      <w:proofErr w:type="spellStart"/>
      <w:r>
        <w:t>Aaraaf</w:t>
      </w:r>
      <w:proofErr w:type="spellEnd"/>
      <w:r>
        <w:t>") (1829)</w:t>
      </w:r>
    </w:p>
    <w:p w14:paraId="01D1D326" w14:textId="77777777" w:rsidR="00203628" w:rsidRDefault="00203628" w:rsidP="00203628">
      <w:pPr>
        <w:pStyle w:val="Prrafodelista"/>
        <w:numPr>
          <w:ilvl w:val="0"/>
          <w:numId w:val="2"/>
        </w:numPr>
      </w:pPr>
      <w:r>
        <w:t>"Soneto a la Ciencia" ("</w:t>
      </w:r>
      <w:proofErr w:type="spellStart"/>
      <w:r>
        <w:t>Sonnet</w:t>
      </w:r>
      <w:proofErr w:type="spellEnd"/>
      <w:r>
        <w:t xml:space="preserve"> </w:t>
      </w:r>
      <w:proofErr w:type="spellStart"/>
      <w:r>
        <w:t>To</w:t>
      </w:r>
      <w:proofErr w:type="spellEnd"/>
      <w:r>
        <w:t xml:space="preserve"> </w:t>
      </w:r>
      <w:proofErr w:type="spellStart"/>
      <w:r>
        <w:t>Science</w:t>
      </w:r>
      <w:proofErr w:type="spellEnd"/>
      <w:r>
        <w:t>") (1829)</w:t>
      </w:r>
    </w:p>
    <w:p w14:paraId="699E187E" w14:textId="77777777" w:rsidR="00203628" w:rsidRDefault="00203628" w:rsidP="00203628">
      <w:pPr>
        <w:pStyle w:val="Prrafodelista"/>
        <w:numPr>
          <w:ilvl w:val="0"/>
          <w:numId w:val="2"/>
        </w:numPr>
      </w:pPr>
      <w:r>
        <w:t>"Solo" ("</w:t>
      </w:r>
      <w:proofErr w:type="spellStart"/>
      <w:r>
        <w:t>Alone</w:t>
      </w:r>
      <w:proofErr w:type="spellEnd"/>
      <w:r>
        <w:t>") (1829)</w:t>
      </w:r>
    </w:p>
    <w:p w14:paraId="711E82BF" w14:textId="77777777" w:rsidR="00203628" w:rsidRDefault="00203628" w:rsidP="00203628">
      <w:pPr>
        <w:pStyle w:val="Prrafodelista"/>
        <w:numPr>
          <w:ilvl w:val="0"/>
          <w:numId w:val="2"/>
        </w:numPr>
      </w:pPr>
      <w:r>
        <w:t>"A Elena" ("</w:t>
      </w:r>
      <w:proofErr w:type="spellStart"/>
      <w:r>
        <w:t>To</w:t>
      </w:r>
      <w:proofErr w:type="spellEnd"/>
      <w:r>
        <w:t xml:space="preserve"> Helen") (1831)</w:t>
      </w:r>
    </w:p>
    <w:p w14:paraId="69BD28AE" w14:textId="7C3D426D" w:rsidR="00203628" w:rsidRDefault="00203628" w:rsidP="00203628">
      <w:pPr>
        <w:pStyle w:val="Prrafodelista"/>
        <w:numPr>
          <w:ilvl w:val="0"/>
          <w:numId w:val="2"/>
        </w:numPr>
      </w:pPr>
      <w:r>
        <w:t>"La ciudad en el mar" ("</w:t>
      </w:r>
      <w:proofErr w:type="spellStart"/>
      <w:r>
        <w:t>The</w:t>
      </w:r>
      <w:proofErr w:type="spellEnd"/>
      <w:r>
        <w:t xml:space="preserve"> City in </w:t>
      </w:r>
      <w:proofErr w:type="spellStart"/>
      <w:r>
        <w:t>the</w:t>
      </w:r>
      <w:proofErr w:type="spellEnd"/>
      <w:r>
        <w:t xml:space="preserve"> Sea") (1831)</w:t>
      </w:r>
    </w:p>
    <w:p w14:paraId="38ECF812" w14:textId="77777777" w:rsidR="00203628" w:rsidRDefault="00203628" w:rsidP="00203628">
      <w:pPr>
        <w:pStyle w:val="Prrafodelista"/>
        <w:numPr>
          <w:ilvl w:val="0"/>
          <w:numId w:val="2"/>
        </w:numPr>
      </w:pPr>
      <w:r>
        <w:t>"</w:t>
      </w:r>
      <w:proofErr w:type="spellStart"/>
      <w:r>
        <w:t>Metzengerstein</w:t>
      </w:r>
      <w:proofErr w:type="spellEnd"/>
      <w:r>
        <w:t>", 1832.</w:t>
      </w:r>
    </w:p>
    <w:p w14:paraId="75F59145" w14:textId="77777777" w:rsidR="00203628" w:rsidRDefault="00203628" w:rsidP="00203628">
      <w:pPr>
        <w:pStyle w:val="Prrafodelista"/>
        <w:numPr>
          <w:ilvl w:val="0"/>
          <w:numId w:val="2"/>
        </w:numPr>
      </w:pPr>
      <w:r>
        <w:t xml:space="preserve">"Manuscrito hallado en una botella" ("MS. </w:t>
      </w:r>
      <w:proofErr w:type="spellStart"/>
      <w:r>
        <w:t>Found</w:t>
      </w:r>
      <w:proofErr w:type="spellEnd"/>
      <w:r>
        <w:t xml:space="preserve"> in a </w:t>
      </w:r>
      <w:proofErr w:type="spellStart"/>
      <w:r>
        <w:t>Bottle</w:t>
      </w:r>
      <w:proofErr w:type="spellEnd"/>
      <w:r>
        <w:t>"), 1833.</w:t>
      </w:r>
    </w:p>
    <w:p w14:paraId="68D2EFE3" w14:textId="77777777" w:rsidR="00203628" w:rsidRDefault="00203628" w:rsidP="00203628">
      <w:pPr>
        <w:pStyle w:val="Prrafodelista"/>
        <w:numPr>
          <w:ilvl w:val="0"/>
          <w:numId w:val="2"/>
        </w:numPr>
      </w:pPr>
      <w:r>
        <w:t>"El Rey Peste" ("King Pest"), 1835.</w:t>
      </w:r>
    </w:p>
    <w:p w14:paraId="7F49BFFC" w14:textId="77777777" w:rsidR="00203628" w:rsidRDefault="00203628" w:rsidP="00203628">
      <w:pPr>
        <w:pStyle w:val="Prrafodelista"/>
        <w:numPr>
          <w:ilvl w:val="0"/>
          <w:numId w:val="2"/>
        </w:numPr>
      </w:pPr>
      <w:r>
        <w:t>"Berenice", 1835.</w:t>
      </w:r>
    </w:p>
    <w:p w14:paraId="4B5735A9" w14:textId="77777777" w:rsidR="00203628" w:rsidRDefault="00203628" w:rsidP="00203628">
      <w:pPr>
        <w:pStyle w:val="Prrafodelista"/>
        <w:numPr>
          <w:ilvl w:val="0"/>
          <w:numId w:val="2"/>
        </w:numPr>
      </w:pPr>
      <w:r>
        <w:t>"</w:t>
      </w:r>
      <w:proofErr w:type="spellStart"/>
      <w:r>
        <w:t>Ligeia</w:t>
      </w:r>
      <w:proofErr w:type="spellEnd"/>
      <w:r>
        <w:t>", 1838.</w:t>
      </w:r>
    </w:p>
    <w:p w14:paraId="6BB26BD5" w14:textId="77777777" w:rsidR="00203628" w:rsidRDefault="00203628" w:rsidP="00203628">
      <w:pPr>
        <w:pStyle w:val="Prrafodelista"/>
        <w:numPr>
          <w:ilvl w:val="0"/>
          <w:numId w:val="2"/>
        </w:numPr>
      </w:pPr>
      <w:r>
        <w:t>"La caída de la Casa Usher" ("</w:t>
      </w:r>
      <w:proofErr w:type="spellStart"/>
      <w:r>
        <w:t>The</w:t>
      </w:r>
      <w:proofErr w:type="spellEnd"/>
      <w:r>
        <w:t xml:space="preserve"> </w:t>
      </w:r>
      <w:proofErr w:type="spellStart"/>
      <w:r>
        <w:t>Fall</w:t>
      </w:r>
      <w:proofErr w:type="spellEnd"/>
      <w:r>
        <w:t xml:space="preserve"> </w:t>
      </w:r>
      <w:proofErr w:type="spellStart"/>
      <w:r>
        <w:t>of</w:t>
      </w:r>
      <w:proofErr w:type="spellEnd"/>
      <w:r>
        <w:t xml:space="preserve"> </w:t>
      </w:r>
      <w:proofErr w:type="spellStart"/>
      <w:r>
        <w:t>the</w:t>
      </w:r>
      <w:proofErr w:type="spellEnd"/>
      <w:r>
        <w:t xml:space="preserve"> House </w:t>
      </w:r>
      <w:proofErr w:type="spellStart"/>
      <w:r>
        <w:t>of</w:t>
      </w:r>
      <w:proofErr w:type="spellEnd"/>
      <w:r>
        <w:t xml:space="preserve"> Usher"), 1839.</w:t>
      </w:r>
    </w:p>
    <w:p w14:paraId="36DFC99C" w14:textId="77777777" w:rsidR="00203628" w:rsidRDefault="00203628" w:rsidP="00203628">
      <w:pPr>
        <w:pStyle w:val="Prrafodelista"/>
        <w:numPr>
          <w:ilvl w:val="0"/>
          <w:numId w:val="2"/>
        </w:numPr>
      </w:pPr>
      <w:r>
        <w:t>"William Wilson", 1839.</w:t>
      </w:r>
    </w:p>
    <w:p w14:paraId="424629A2" w14:textId="77777777" w:rsidR="00203628" w:rsidRDefault="00203628" w:rsidP="00203628">
      <w:pPr>
        <w:pStyle w:val="Prrafodelista"/>
        <w:numPr>
          <w:ilvl w:val="0"/>
          <w:numId w:val="2"/>
        </w:numPr>
      </w:pPr>
      <w:r>
        <w:t>"El hombre de la multitud" ("</w:t>
      </w:r>
      <w:proofErr w:type="spellStart"/>
      <w:r>
        <w:t>The</w:t>
      </w:r>
      <w:proofErr w:type="spellEnd"/>
      <w:r>
        <w:t xml:space="preserve"> Man </w:t>
      </w:r>
      <w:proofErr w:type="spellStart"/>
      <w:r>
        <w:t>of</w:t>
      </w:r>
      <w:proofErr w:type="spellEnd"/>
      <w:r>
        <w:t xml:space="preserve"> </w:t>
      </w:r>
      <w:proofErr w:type="spellStart"/>
      <w:r>
        <w:t>the</w:t>
      </w:r>
      <w:proofErr w:type="spellEnd"/>
      <w:r>
        <w:t xml:space="preserve"> </w:t>
      </w:r>
      <w:proofErr w:type="spellStart"/>
      <w:r>
        <w:t>Crowd</w:t>
      </w:r>
      <w:proofErr w:type="spellEnd"/>
      <w:r>
        <w:t>"), 1840.</w:t>
      </w:r>
    </w:p>
    <w:p w14:paraId="3620E447" w14:textId="703B3D8A" w:rsidR="00203628" w:rsidRDefault="00203628" w:rsidP="00203628">
      <w:pPr>
        <w:pStyle w:val="Prrafodelista"/>
        <w:numPr>
          <w:ilvl w:val="0"/>
          <w:numId w:val="2"/>
        </w:numPr>
      </w:pPr>
      <w:r>
        <w:t xml:space="preserve">"Un descenso al </w:t>
      </w:r>
      <w:proofErr w:type="spellStart"/>
      <w:r>
        <w:t>Maelström</w:t>
      </w:r>
      <w:proofErr w:type="spellEnd"/>
      <w:r>
        <w:t xml:space="preserve">" ("A </w:t>
      </w:r>
      <w:proofErr w:type="spellStart"/>
      <w:r>
        <w:t>Descent</w:t>
      </w:r>
      <w:proofErr w:type="spellEnd"/>
      <w:r>
        <w:t xml:space="preserve"> </w:t>
      </w:r>
      <w:proofErr w:type="spellStart"/>
      <w:r>
        <w:t>into</w:t>
      </w:r>
      <w:proofErr w:type="spellEnd"/>
      <w:r>
        <w:t xml:space="preserve"> </w:t>
      </w:r>
      <w:proofErr w:type="spellStart"/>
      <w:r>
        <w:t>the</w:t>
      </w:r>
      <w:proofErr w:type="spellEnd"/>
      <w:r>
        <w:t xml:space="preserve"> </w:t>
      </w:r>
      <w:proofErr w:type="spellStart"/>
      <w:r>
        <w:t>Maelström</w:t>
      </w:r>
      <w:proofErr w:type="spellEnd"/>
      <w:r>
        <w:t>"), 1841.</w:t>
      </w:r>
    </w:p>
    <w:p w14:paraId="3A6FF72A" w14:textId="64F2430C" w:rsidR="00924858" w:rsidRDefault="00203628" w:rsidP="00203628">
      <w:pPr>
        <w:jc w:val="center"/>
        <w:rPr>
          <w:b/>
          <w:bCs/>
        </w:rPr>
      </w:pPr>
      <w:r w:rsidRPr="00203628">
        <w:rPr>
          <w:b/>
          <w:bCs/>
        </w:rPr>
        <w:t>REALISMO</w:t>
      </w:r>
    </w:p>
    <w:p w14:paraId="3D0317A6" w14:textId="41680D4C" w:rsidR="00203628" w:rsidRDefault="00203628" w:rsidP="00203628">
      <w:pPr>
        <w:rPr>
          <w:b/>
          <w:bCs/>
        </w:rPr>
      </w:pPr>
      <w:proofErr w:type="spellStart"/>
      <w:r w:rsidRPr="00203628">
        <w:rPr>
          <w:b/>
          <w:bCs/>
        </w:rPr>
        <w:t>Fiodor</w:t>
      </w:r>
      <w:proofErr w:type="spellEnd"/>
      <w:r w:rsidRPr="00203628">
        <w:rPr>
          <w:b/>
          <w:bCs/>
        </w:rPr>
        <w:t xml:space="preserve"> Dostoievski</w:t>
      </w:r>
      <w:r>
        <w:rPr>
          <w:b/>
          <w:bCs/>
        </w:rPr>
        <w:t xml:space="preserve">: </w:t>
      </w:r>
    </w:p>
    <w:p w14:paraId="6E13307A" w14:textId="77777777" w:rsidR="00203628" w:rsidRDefault="00203628" w:rsidP="00203628">
      <w:r w:rsidRPr="00203628">
        <w:t xml:space="preserve">Fiódor Mijáilovich Dostoyevski (Moscú, 11 de noviembre de 1821 – San Petersburgo, 9 de febrero de 1881) fue uno de los principales escritores de la Rusia zarista, cuya literatura explora la psicología humana en el complejo contexto político, social y espiritual de la sociedad rusa del siglo </w:t>
      </w:r>
      <w:proofErr w:type="spellStart"/>
      <w:r w:rsidRPr="00203628">
        <w:t>xix.</w:t>
      </w:r>
      <w:proofErr w:type="spellEnd"/>
    </w:p>
    <w:p w14:paraId="4FD2F912" w14:textId="7AD69B7D" w:rsidR="00203628" w:rsidRDefault="00203628" w:rsidP="00203628">
      <w:r w:rsidRPr="00203628">
        <w:t xml:space="preserve">Es considerado uno de los más grandes escritores de Occidente y de la literatura universal. De él dijo Friedrich Nietzsche: «Dostoyevski, el único psicólogo, por cierto, del cual se podía aprender algo, es uno de los accidentes más felices de mi </w:t>
      </w:r>
      <w:proofErr w:type="gramStart"/>
      <w:r w:rsidRPr="00203628">
        <w:t>vida»​</w:t>
      </w:r>
      <w:proofErr w:type="gramEnd"/>
      <w:r w:rsidRPr="00203628">
        <w:t xml:space="preserve"> Y José Ortega y Gasset escribió: «En tanto</w:t>
      </w:r>
      <w:r>
        <w:t xml:space="preserve"> </w:t>
      </w:r>
      <w:r w:rsidRPr="00203628">
        <w:lastRenderedPageBreak/>
        <w:t>que otros grandes declinan, arrastrados hacia el ocaso por la misteriosa resaca de los tiempos, Dostoyevski se ha instalado en lo más alto».</w:t>
      </w:r>
    </w:p>
    <w:p w14:paraId="16180BF7" w14:textId="5C500867" w:rsidR="00203628" w:rsidRDefault="00203628" w:rsidP="00203628">
      <w:r>
        <w:t xml:space="preserve">Algunas de sus obras son: </w:t>
      </w:r>
    </w:p>
    <w:p w14:paraId="6C1F608A" w14:textId="77777777" w:rsidR="00203628" w:rsidRDefault="00203628" w:rsidP="005F616A">
      <w:pPr>
        <w:pStyle w:val="Prrafodelista"/>
        <w:numPr>
          <w:ilvl w:val="0"/>
          <w:numId w:val="3"/>
        </w:numPr>
      </w:pPr>
      <w:r>
        <w:t>Pobres gentes (1846)</w:t>
      </w:r>
    </w:p>
    <w:p w14:paraId="0AC78FD6" w14:textId="77777777" w:rsidR="00203628" w:rsidRDefault="00203628" w:rsidP="005F616A">
      <w:pPr>
        <w:pStyle w:val="Prrafodelista"/>
        <w:numPr>
          <w:ilvl w:val="0"/>
          <w:numId w:val="3"/>
        </w:numPr>
      </w:pPr>
      <w:r>
        <w:t>El doble (1846)</w:t>
      </w:r>
    </w:p>
    <w:p w14:paraId="24E5C868" w14:textId="77777777" w:rsidR="00203628" w:rsidRDefault="00203628" w:rsidP="005F616A">
      <w:pPr>
        <w:pStyle w:val="Prrafodelista"/>
        <w:numPr>
          <w:ilvl w:val="0"/>
          <w:numId w:val="3"/>
        </w:numPr>
      </w:pPr>
      <w:r>
        <w:t>La patrona (1847)</w:t>
      </w:r>
    </w:p>
    <w:p w14:paraId="1E45F215" w14:textId="77777777" w:rsidR="00203628" w:rsidRDefault="00203628" w:rsidP="005F616A">
      <w:pPr>
        <w:pStyle w:val="Prrafodelista"/>
        <w:numPr>
          <w:ilvl w:val="0"/>
          <w:numId w:val="3"/>
        </w:numPr>
      </w:pPr>
      <w:proofErr w:type="spellStart"/>
      <w:r>
        <w:t>Niétochka</w:t>
      </w:r>
      <w:proofErr w:type="spellEnd"/>
      <w:r>
        <w:t xml:space="preserve"> </w:t>
      </w:r>
      <w:proofErr w:type="spellStart"/>
      <w:r>
        <w:t>Nezvánova</w:t>
      </w:r>
      <w:proofErr w:type="spellEnd"/>
      <w:r>
        <w:t xml:space="preserve"> (1849)</w:t>
      </w:r>
    </w:p>
    <w:p w14:paraId="7C64E139" w14:textId="77777777" w:rsidR="00203628" w:rsidRDefault="00203628" w:rsidP="005F616A">
      <w:pPr>
        <w:pStyle w:val="Prrafodelista"/>
        <w:numPr>
          <w:ilvl w:val="0"/>
          <w:numId w:val="3"/>
        </w:numPr>
      </w:pPr>
      <w:r>
        <w:t>El sueño del tío (1859)</w:t>
      </w:r>
    </w:p>
    <w:p w14:paraId="4521407E" w14:textId="77777777" w:rsidR="00203628" w:rsidRDefault="00203628" w:rsidP="005F616A">
      <w:pPr>
        <w:pStyle w:val="Prrafodelista"/>
        <w:numPr>
          <w:ilvl w:val="0"/>
          <w:numId w:val="3"/>
        </w:numPr>
      </w:pPr>
      <w:proofErr w:type="spellStart"/>
      <w:r>
        <w:t>Stepánchikovo</w:t>
      </w:r>
      <w:proofErr w:type="spellEnd"/>
      <w:r>
        <w:t xml:space="preserve"> y sus habitantes (1859)</w:t>
      </w:r>
    </w:p>
    <w:p w14:paraId="27B3F41F" w14:textId="77777777" w:rsidR="00203628" w:rsidRDefault="00203628" w:rsidP="005F616A">
      <w:pPr>
        <w:pStyle w:val="Prrafodelista"/>
        <w:numPr>
          <w:ilvl w:val="0"/>
          <w:numId w:val="3"/>
        </w:numPr>
      </w:pPr>
      <w:r>
        <w:t>Humillados y ofendidos (1861)</w:t>
      </w:r>
    </w:p>
    <w:p w14:paraId="3DA914A4" w14:textId="77777777" w:rsidR="00203628" w:rsidRDefault="00203628" w:rsidP="005F616A">
      <w:pPr>
        <w:pStyle w:val="Prrafodelista"/>
        <w:numPr>
          <w:ilvl w:val="0"/>
          <w:numId w:val="3"/>
        </w:numPr>
      </w:pPr>
      <w:r>
        <w:t>Recuerdos de la casa de los muertos (1861-1862)</w:t>
      </w:r>
    </w:p>
    <w:p w14:paraId="1A89A714" w14:textId="77777777" w:rsidR="00203628" w:rsidRDefault="00203628" w:rsidP="005F616A">
      <w:pPr>
        <w:pStyle w:val="Prrafodelista"/>
        <w:numPr>
          <w:ilvl w:val="0"/>
          <w:numId w:val="3"/>
        </w:numPr>
      </w:pPr>
      <w:r>
        <w:t>Memorias del subsuelo (1864)</w:t>
      </w:r>
    </w:p>
    <w:p w14:paraId="2DDB7964" w14:textId="77777777" w:rsidR="00203628" w:rsidRDefault="00203628" w:rsidP="005F616A">
      <w:pPr>
        <w:pStyle w:val="Prrafodelista"/>
        <w:numPr>
          <w:ilvl w:val="0"/>
          <w:numId w:val="3"/>
        </w:numPr>
      </w:pPr>
      <w:r>
        <w:t>Crimen y castigo (1866)</w:t>
      </w:r>
    </w:p>
    <w:p w14:paraId="57CCC3F9" w14:textId="77777777" w:rsidR="00203628" w:rsidRDefault="00203628" w:rsidP="005F616A">
      <w:pPr>
        <w:pStyle w:val="Prrafodelista"/>
        <w:numPr>
          <w:ilvl w:val="0"/>
          <w:numId w:val="3"/>
        </w:numPr>
      </w:pPr>
      <w:r>
        <w:t>El jugador (1866)</w:t>
      </w:r>
    </w:p>
    <w:p w14:paraId="65870EB5" w14:textId="77777777" w:rsidR="00203628" w:rsidRDefault="00203628" w:rsidP="005F616A">
      <w:pPr>
        <w:pStyle w:val="Prrafodelista"/>
        <w:numPr>
          <w:ilvl w:val="0"/>
          <w:numId w:val="3"/>
        </w:numPr>
      </w:pPr>
      <w:r>
        <w:t>El idiota (1868-1869)</w:t>
      </w:r>
    </w:p>
    <w:p w14:paraId="094C1B23" w14:textId="77777777" w:rsidR="00203628" w:rsidRDefault="00203628" w:rsidP="005F616A">
      <w:pPr>
        <w:pStyle w:val="Prrafodelista"/>
        <w:numPr>
          <w:ilvl w:val="0"/>
          <w:numId w:val="3"/>
        </w:numPr>
      </w:pPr>
      <w:r>
        <w:t>El eterno marido (1870)</w:t>
      </w:r>
    </w:p>
    <w:p w14:paraId="47B9B7F9" w14:textId="77777777" w:rsidR="00203628" w:rsidRDefault="00203628" w:rsidP="005F616A">
      <w:pPr>
        <w:pStyle w:val="Prrafodelista"/>
        <w:numPr>
          <w:ilvl w:val="0"/>
          <w:numId w:val="3"/>
        </w:numPr>
      </w:pPr>
      <w:r>
        <w:t>Los demonios (1871-1872)</w:t>
      </w:r>
    </w:p>
    <w:p w14:paraId="3AD3B661" w14:textId="77777777" w:rsidR="00203628" w:rsidRDefault="00203628" w:rsidP="005F616A">
      <w:pPr>
        <w:pStyle w:val="Prrafodelista"/>
        <w:numPr>
          <w:ilvl w:val="0"/>
          <w:numId w:val="3"/>
        </w:numPr>
      </w:pPr>
      <w:r>
        <w:t>El adolescente (1875)</w:t>
      </w:r>
    </w:p>
    <w:p w14:paraId="055F3648" w14:textId="215FDD61" w:rsidR="00203628" w:rsidRDefault="00203628" w:rsidP="005F616A">
      <w:pPr>
        <w:pStyle w:val="Prrafodelista"/>
        <w:numPr>
          <w:ilvl w:val="0"/>
          <w:numId w:val="3"/>
        </w:numPr>
      </w:pPr>
      <w:r>
        <w:t xml:space="preserve">Los hermanos </w:t>
      </w:r>
      <w:proofErr w:type="spellStart"/>
      <w:r>
        <w:t>Karamázov</w:t>
      </w:r>
      <w:proofErr w:type="spellEnd"/>
      <w:r>
        <w:t xml:space="preserve"> (1879-1880)</w:t>
      </w:r>
    </w:p>
    <w:p w14:paraId="75BC98F8" w14:textId="33B6EC28" w:rsidR="005F616A" w:rsidRDefault="005F616A" w:rsidP="005F616A">
      <w:pPr>
        <w:rPr>
          <w:b/>
          <w:bCs/>
        </w:rPr>
      </w:pPr>
      <w:r w:rsidRPr="005F616A">
        <w:rPr>
          <w:b/>
          <w:bCs/>
        </w:rPr>
        <w:t>José María Arguedas</w:t>
      </w:r>
      <w:r>
        <w:rPr>
          <w:b/>
          <w:bCs/>
        </w:rPr>
        <w:t xml:space="preserve">: </w:t>
      </w:r>
    </w:p>
    <w:p w14:paraId="06BA664C" w14:textId="3F88FF67" w:rsidR="005F616A" w:rsidRDefault="005F616A" w:rsidP="005F616A">
      <w:r>
        <w:t>José María Arguedas Altamirano (18 de enero de 1911-Lima, 2 de diciembre de 1969) fue un escritor, poeta, traductor, profesor, antropólogo y etnólogo peruano. Fue autor de novelas y cuentos que lo han llevado a ser considerado como uno de los grandes representantes de la literatura en el Perú.</w:t>
      </w:r>
    </w:p>
    <w:p w14:paraId="37F3137A" w14:textId="77777777" w:rsidR="005F616A" w:rsidRDefault="005F616A" w:rsidP="005F616A"/>
    <w:p w14:paraId="033F0D0F" w14:textId="77777777" w:rsidR="005F616A" w:rsidRDefault="005F616A" w:rsidP="005F616A">
      <w:r>
        <w:t>Introdujo en la literatura una visión interior más rica e incisiva del mundo indígena. La cuestión fundamental que se plantea en sus obras es la de un país dividido en dos culturas (la andina de origen quechua y la occidental, traída por los españoles), que deben convivir. Los grandes dilemas, angustias y esperanzas que ese proyecto plantea son el núcleo de su visión.</w:t>
      </w:r>
    </w:p>
    <w:p w14:paraId="24E4B4D8" w14:textId="77777777" w:rsidR="005F616A" w:rsidRDefault="005F616A" w:rsidP="005F616A"/>
    <w:p w14:paraId="74FA8561" w14:textId="77777777" w:rsidR="005F616A" w:rsidRDefault="005F616A" w:rsidP="005F616A">
      <w:r>
        <w:t>Su labor como antropólogo e investigador social se da en paralelo a su importancia y a la influencia que tuvo en su trabajo literario. Se debe destacar su estudio sobre el folklore peruano, en particular de la música andina; al respecto tuvo un contacto estrechísimo con cantantes, músicos, danzantes de tijeras y diversos bailarines de todas las regiones del Perú. Su contribución a la revalorización del arte indígena, reflejada especialmente en el huayno y la danza, ha sido muy importante.</w:t>
      </w:r>
    </w:p>
    <w:p w14:paraId="49DBD2F3" w14:textId="77777777" w:rsidR="005F616A" w:rsidRDefault="005F616A" w:rsidP="005F616A"/>
    <w:p w14:paraId="0B8E890F" w14:textId="05BADD6D" w:rsidR="005F616A" w:rsidRDefault="005F616A" w:rsidP="005F616A">
      <w:r>
        <w:lastRenderedPageBreak/>
        <w:t>Fue además traductor y difusor de la literatura quechua, antigua y moderna, ocupaciones todas que compartió con sus cargos de funcionario público y maestro. Entre sus novelas están Los ríos profundos, Todas las sangres y El zorro de arriba y el zorro de abajo.</w:t>
      </w:r>
    </w:p>
    <w:p w14:paraId="6CCD4B41" w14:textId="4A30BCFF" w:rsidR="005F616A" w:rsidRDefault="005F616A" w:rsidP="005F616A">
      <w:r>
        <w:t xml:space="preserve">Algunas de sus obras son: </w:t>
      </w:r>
    </w:p>
    <w:p w14:paraId="752C262F" w14:textId="77777777" w:rsidR="005F616A" w:rsidRDefault="005F616A" w:rsidP="005F616A">
      <w:pPr>
        <w:pStyle w:val="Prrafodelista"/>
        <w:numPr>
          <w:ilvl w:val="0"/>
          <w:numId w:val="4"/>
        </w:numPr>
      </w:pPr>
      <w:r>
        <w:t>1972: El forastero y otros cuentos (Montevideo: Sandino). Contiene «El barranco», «</w:t>
      </w:r>
      <w:proofErr w:type="spellStart"/>
      <w:r>
        <w:t>Orovilca</w:t>
      </w:r>
      <w:proofErr w:type="spellEnd"/>
      <w:r>
        <w:t>», «Hijo solo» y «El forastero».</w:t>
      </w:r>
    </w:p>
    <w:p w14:paraId="39C1CEB6" w14:textId="77777777" w:rsidR="005F616A" w:rsidRDefault="005F616A" w:rsidP="005F616A">
      <w:pPr>
        <w:pStyle w:val="Prrafodelista"/>
        <w:numPr>
          <w:ilvl w:val="0"/>
          <w:numId w:val="4"/>
        </w:numPr>
      </w:pPr>
      <w:r>
        <w:t xml:space="preserve">1972: Páginas escogidas (Lima: Universo). Selección de la obra de Arguedas, editada por Emilio Adolfo </w:t>
      </w:r>
      <w:proofErr w:type="spellStart"/>
      <w:r>
        <w:t>Westphalen</w:t>
      </w:r>
      <w:proofErr w:type="spellEnd"/>
      <w:r>
        <w:t>.</w:t>
      </w:r>
    </w:p>
    <w:p w14:paraId="5B23FCD9" w14:textId="77777777" w:rsidR="005F616A" w:rsidRDefault="005F616A" w:rsidP="005F616A">
      <w:pPr>
        <w:pStyle w:val="Prrafodelista"/>
        <w:numPr>
          <w:ilvl w:val="0"/>
          <w:numId w:val="4"/>
        </w:numPr>
      </w:pPr>
      <w:r>
        <w:t xml:space="preserve">1973: Cuentos olvidados (Lima: Imágenes y Letras). Compilación de cuentos perdidos en periódicos y revistas de los años 1934 y 1935, edición y notas de José Luis </w:t>
      </w:r>
      <w:proofErr w:type="spellStart"/>
      <w:r>
        <w:t>Rouillon</w:t>
      </w:r>
      <w:proofErr w:type="spellEnd"/>
      <w:r>
        <w:t>.</w:t>
      </w:r>
    </w:p>
    <w:p w14:paraId="4ACF5F8C" w14:textId="5DBF992D" w:rsidR="005F616A" w:rsidRDefault="005F616A" w:rsidP="005F616A">
      <w:pPr>
        <w:pStyle w:val="Prrafodelista"/>
        <w:numPr>
          <w:ilvl w:val="0"/>
          <w:numId w:val="4"/>
        </w:numPr>
      </w:pPr>
      <w:r>
        <w:t xml:space="preserve">1974: Relatos completos (Buenos Aires: Losada). Contiene los siguientes importantes relatos: «Agua», «Los escoleros», «Warma </w:t>
      </w:r>
      <w:proofErr w:type="spellStart"/>
      <w:r>
        <w:t>kuyay</w:t>
      </w:r>
      <w:proofErr w:type="spellEnd"/>
      <w:r>
        <w:t>», «El barranco», Diamantes y pedernales, «</w:t>
      </w:r>
      <w:proofErr w:type="spellStart"/>
      <w:r>
        <w:t>Orovilca</w:t>
      </w:r>
      <w:proofErr w:type="spellEnd"/>
      <w:r>
        <w:t xml:space="preserve">», «La muerte de los Arango», «Hijo solo», La agonía de </w:t>
      </w:r>
      <w:proofErr w:type="spellStart"/>
      <w:r>
        <w:t>Rasu</w:t>
      </w:r>
      <w:proofErr w:type="spellEnd"/>
      <w:r>
        <w:t xml:space="preserve"> </w:t>
      </w:r>
      <w:proofErr w:type="spellStart"/>
      <w:r>
        <w:t>Ñiti</w:t>
      </w:r>
      <w:proofErr w:type="spellEnd"/>
      <w:r>
        <w:t xml:space="preserve">, El sueño del pongo, «El horno viejo», «La huerta», «El </w:t>
      </w:r>
      <w:proofErr w:type="spellStart"/>
      <w:r>
        <w:t>ayla</w:t>
      </w:r>
      <w:proofErr w:type="spellEnd"/>
      <w:r>
        <w:t>» y «Don Antonio».</w:t>
      </w:r>
    </w:p>
    <w:p w14:paraId="68A0DD8B" w14:textId="77777777" w:rsidR="005F616A" w:rsidRDefault="005F616A" w:rsidP="005F616A"/>
    <w:p w14:paraId="7E60153A" w14:textId="77777777" w:rsidR="005F616A" w:rsidRDefault="005F616A" w:rsidP="005F616A">
      <w:pPr>
        <w:pStyle w:val="Prrafodelista"/>
        <w:numPr>
          <w:ilvl w:val="0"/>
          <w:numId w:val="4"/>
        </w:numPr>
      </w:pPr>
      <w:r>
        <w:t xml:space="preserve">1962: Túpac Amaru </w:t>
      </w:r>
      <w:proofErr w:type="spellStart"/>
      <w:r>
        <w:t>Kamaq</w:t>
      </w:r>
      <w:proofErr w:type="spellEnd"/>
      <w:r>
        <w:t xml:space="preserve"> </w:t>
      </w:r>
      <w:proofErr w:type="spellStart"/>
      <w:r>
        <w:t>taytanchisman</w:t>
      </w:r>
      <w:proofErr w:type="spellEnd"/>
      <w:r>
        <w:t xml:space="preserve">. </w:t>
      </w:r>
      <w:proofErr w:type="spellStart"/>
      <w:r>
        <w:t>Haylli</w:t>
      </w:r>
      <w:proofErr w:type="spellEnd"/>
      <w:r>
        <w:t>-taki. A nuestro padre creador Túpac Amaru. Himno-canción.</w:t>
      </w:r>
    </w:p>
    <w:p w14:paraId="471B5C50" w14:textId="77777777" w:rsidR="005F616A" w:rsidRDefault="005F616A" w:rsidP="005F616A">
      <w:pPr>
        <w:pStyle w:val="Prrafodelista"/>
        <w:numPr>
          <w:ilvl w:val="0"/>
          <w:numId w:val="4"/>
        </w:numPr>
      </w:pPr>
      <w:r>
        <w:t>1966: Oda al jet.</w:t>
      </w:r>
    </w:p>
    <w:p w14:paraId="7FB147D8" w14:textId="77777777" w:rsidR="005F616A" w:rsidRDefault="005F616A" w:rsidP="005F616A">
      <w:pPr>
        <w:pStyle w:val="Prrafodelista"/>
        <w:numPr>
          <w:ilvl w:val="0"/>
          <w:numId w:val="4"/>
        </w:numPr>
      </w:pPr>
      <w:r>
        <w:t xml:space="preserve">1969: </w:t>
      </w:r>
      <w:proofErr w:type="spellStart"/>
      <w:r>
        <w:t>Qollana</w:t>
      </w:r>
      <w:proofErr w:type="spellEnd"/>
      <w:r>
        <w:t xml:space="preserve"> Vietnam </w:t>
      </w:r>
      <w:proofErr w:type="spellStart"/>
      <w:r>
        <w:t>Llaqtaman</w:t>
      </w:r>
      <w:proofErr w:type="spellEnd"/>
      <w:r>
        <w:t xml:space="preserve"> / Al pueblo excelso de Vietnam.</w:t>
      </w:r>
    </w:p>
    <w:p w14:paraId="1A64440B" w14:textId="4F1E210E" w:rsidR="005F616A" w:rsidRPr="005F616A" w:rsidRDefault="005F616A" w:rsidP="005F616A">
      <w:pPr>
        <w:pStyle w:val="Prrafodelista"/>
        <w:numPr>
          <w:ilvl w:val="0"/>
          <w:numId w:val="4"/>
        </w:numPr>
      </w:pPr>
      <w:r>
        <w:t xml:space="preserve">1972 – </w:t>
      </w:r>
      <w:proofErr w:type="spellStart"/>
      <w:r>
        <w:t>Katatay</w:t>
      </w:r>
      <w:proofErr w:type="spellEnd"/>
      <w:r>
        <w:t xml:space="preserve"> y otros poemas. </w:t>
      </w:r>
      <w:proofErr w:type="spellStart"/>
      <w:r>
        <w:t>Huc</w:t>
      </w:r>
      <w:proofErr w:type="spellEnd"/>
      <w:r>
        <w:t xml:space="preserve"> </w:t>
      </w:r>
      <w:proofErr w:type="spellStart"/>
      <w:r>
        <w:t>jayllikunapas</w:t>
      </w:r>
      <w:proofErr w:type="spellEnd"/>
      <w:r>
        <w:t xml:space="preserve">. Poemas en versiones quechua y española. Publicado póstumamente por </w:t>
      </w:r>
      <w:proofErr w:type="spellStart"/>
      <w:r>
        <w:t>Sybila</w:t>
      </w:r>
      <w:proofErr w:type="spellEnd"/>
      <w:r>
        <w:t xml:space="preserve"> Arredondo de Arguedas.</w:t>
      </w:r>
    </w:p>
    <w:sectPr w:rsidR="005F616A" w:rsidRPr="005F616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494317"/>
    <w:multiLevelType w:val="hybridMultilevel"/>
    <w:tmpl w:val="1390CA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51E622F9"/>
    <w:multiLevelType w:val="hybridMultilevel"/>
    <w:tmpl w:val="BF9A17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654B3D17"/>
    <w:multiLevelType w:val="hybridMultilevel"/>
    <w:tmpl w:val="D34A50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6FC22944"/>
    <w:multiLevelType w:val="hybridMultilevel"/>
    <w:tmpl w:val="BD8A0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F04"/>
    <w:rsid w:val="000361D7"/>
    <w:rsid w:val="001D1664"/>
    <w:rsid w:val="00203628"/>
    <w:rsid w:val="005F616A"/>
    <w:rsid w:val="006D0337"/>
    <w:rsid w:val="00872186"/>
    <w:rsid w:val="008B3BA2"/>
    <w:rsid w:val="00924858"/>
    <w:rsid w:val="009D47D8"/>
    <w:rsid w:val="00CD3F04"/>
    <w:rsid w:val="00D72C96"/>
    <w:rsid w:val="00DC1ABC"/>
    <w:rsid w:val="00E120C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D4ED8"/>
  <w15:chartTrackingRefBased/>
  <w15:docId w15:val="{ED40243D-3691-4B39-8224-DB057BF04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36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1639</Words>
  <Characters>9018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2</cp:revision>
  <dcterms:created xsi:type="dcterms:W3CDTF">2020-06-18T22:14:00Z</dcterms:created>
  <dcterms:modified xsi:type="dcterms:W3CDTF">2020-06-19T01:37:00Z</dcterms:modified>
</cp:coreProperties>
</file>